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934" w:rsidRDefault="003D1C57" w:rsidP="003D1C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1C57">
        <w:rPr>
          <w:rFonts w:ascii="Times New Roman" w:hAnsi="Times New Roman" w:cs="Times New Roman"/>
          <w:b/>
          <w:sz w:val="24"/>
          <w:szCs w:val="24"/>
        </w:rPr>
        <w:t>Требования к отбору проб на химические показатели</w:t>
      </w:r>
    </w:p>
    <w:p w:rsidR="00A24972" w:rsidRDefault="00A24972" w:rsidP="00A24972">
      <w:pPr>
        <w:rPr>
          <w:rFonts w:ascii="Times New Roman" w:hAnsi="Times New Roman" w:cs="Times New Roman"/>
          <w:sz w:val="24"/>
          <w:szCs w:val="24"/>
        </w:rPr>
      </w:pPr>
      <w:r w:rsidRPr="00A24972">
        <w:rPr>
          <w:rFonts w:ascii="Times New Roman" w:hAnsi="Times New Roman" w:cs="Times New Roman"/>
          <w:sz w:val="24"/>
          <w:szCs w:val="24"/>
        </w:rPr>
        <w:t xml:space="preserve">Отбор проб проводится в соответствии </w:t>
      </w:r>
      <w:r>
        <w:rPr>
          <w:rFonts w:ascii="Times New Roman" w:hAnsi="Times New Roman" w:cs="Times New Roman"/>
          <w:sz w:val="24"/>
          <w:szCs w:val="24"/>
        </w:rPr>
        <w:t xml:space="preserve">с требованиями ГОСТ 31861-2021 ВОДА. Общие требования по отбору проб, ГОСТ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56237-2014 ВОДА ПИТЬЕВАЯ. </w:t>
      </w:r>
    </w:p>
    <w:p w:rsidR="00A24972" w:rsidRDefault="00A24972" w:rsidP="00A249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ГОСТ 31861-2021 устанавливает общие требования к отбору, транспортированию и подготовке к хранению проб воды, пре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дназначенных для определения показателей ее состава и свойств.</w:t>
      </w:r>
    </w:p>
    <w:p w:rsidR="00A24972" w:rsidRPr="00A24972" w:rsidRDefault="00A24972" w:rsidP="00A249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56237-2014 устанавливает требования к отбору проб питьевой воды централизованных систем питьевого (непрерывного) водоснабжения на любом этапе использования, включая точку фактического потребления в распределительной сети.</w:t>
      </w:r>
    </w:p>
    <w:p w:rsidR="003D1C57" w:rsidRDefault="003D1C57" w:rsidP="003D1C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Пробы питьевой воды на химические показатели отбираются в стеклянную или полимерную посуду, промаркированную, объемом 2л., 1л., 500мл., 100мл., в зависимости от особенностей определяемых показателей:</w:t>
      </w:r>
    </w:p>
    <w:p w:rsidR="003D1C57" w:rsidRDefault="003D1C57" w:rsidP="003D1C5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определения содержания органических веществ (ЛГС): стеклянную ёмкость (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=100 мл</w:t>
      </w:r>
      <w:r w:rsidRPr="003D1C5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 притёртой крышкой</w:t>
      </w:r>
      <w:r w:rsidRPr="003D1C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полностью заполнить водой и закрыть крышкой так, чтобы внутри ёмкости не оставалось воздуха;</w:t>
      </w:r>
    </w:p>
    <w:p w:rsidR="003D1C57" w:rsidRDefault="003D1C57" w:rsidP="003D1C5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определения нефтепродуктов: в стеклянную емкость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=100 мл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D1C57" w:rsidRDefault="003D1C57" w:rsidP="003D1C5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определения металлов, азотосодержащих веществ, </w:t>
      </w:r>
      <w:proofErr w:type="gramStart"/>
      <w:r>
        <w:rPr>
          <w:rFonts w:ascii="Times New Roman" w:hAnsi="Times New Roman" w:cs="Times New Roman"/>
          <w:sz w:val="24"/>
          <w:szCs w:val="24"/>
        </w:rPr>
        <w:t>фторид-иона</w:t>
      </w:r>
      <w:proofErr w:type="gramEnd"/>
      <w:r>
        <w:rPr>
          <w:rFonts w:ascii="Times New Roman" w:hAnsi="Times New Roman" w:cs="Times New Roman"/>
          <w:sz w:val="24"/>
          <w:szCs w:val="24"/>
        </w:rPr>
        <w:t>, бора, рН: в полимерные ёмкости (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00 мл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=1 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3D1C57" w:rsidRDefault="003D1C57" w:rsidP="003D1C5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прочих видов показателей: в стеклянные ёмкости (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3C432E">
        <w:rPr>
          <w:rFonts w:ascii="Times New Roman" w:hAnsi="Times New Roman" w:cs="Times New Roman"/>
          <w:sz w:val="24"/>
          <w:szCs w:val="24"/>
        </w:rPr>
        <w:t>=5</w:t>
      </w:r>
      <w:r>
        <w:rPr>
          <w:rFonts w:ascii="Times New Roman" w:hAnsi="Times New Roman" w:cs="Times New Roman"/>
          <w:sz w:val="24"/>
          <w:szCs w:val="24"/>
        </w:rPr>
        <w:t>00 мл</w:t>
      </w:r>
      <w:r w:rsidR="003C432E">
        <w:rPr>
          <w:rFonts w:ascii="Times New Roman" w:hAnsi="Times New Roman" w:cs="Times New Roman"/>
          <w:sz w:val="24"/>
          <w:szCs w:val="24"/>
        </w:rPr>
        <w:t xml:space="preserve">, </w:t>
      </w:r>
      <w:r w:rsidR="003C432E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3C432E">
        <w:rPr>
          <w:rFonts w:ascii="Times New Roman" w:hAnsi="Times New Roman" w:cs="Times New Roman"/>
          <w:sz w:val="24"/>
          <w:szCs w:val="24"/>
        </w:rPr>
        <w:t>=</w:t>
      </w:r>
      <w:r w:rsidR="003C432E">
        <w:rPr>
          <w:rFonts w:ascii="Times New Roman" w:hAnsi="Times New Roman" w:cs="Times New Roman"/>
          <w:sz w:val="24"/>
          <w:szCs w:val="24"/>
        </w:rPr>
        <w:t>75</w:t>
      </w:r>
      <w:r w:rsidR="003C432E">
        <w:rPr>
          <w:rFonts w:ascii="Times New Roman" w:hAnsi="Times New Roman" w:cs="Times New Roman"/>
          <w:sz w:val="24"/>
          <w:szCs w:val="24"/>
        </w:rPr>
        <w:t>0 мл</w:t>
      </w:r>
      <w:r w:rsidR="003C432E">
        <w:rPr>
          <w:rFonts w:ascii="Times New Roman" w:hAnsi="Times New Roman" w:cs="Times New Roman"/>
          <w:sz w:val="24"/>
          <w:szCs w:val="24"/>
        </w:rPr>
        <w:t xml:space="preserve">, </w:t>
      </w:r>
      <w:r w:rsidR="003C432E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3C432E">
        <w:rPr>
          <w:rFonts w:ascii="Times New Roman" w:hAnsi="Times New Roman" w:cs="Times New Roman"/>
          <w:sz w:val="24"/>
          <w:szCs w:val="24"/>
        </w:rPr>
        <w:t xml:space="preserve">=1 </w:t>
      </w:r>
      <w:r w:rsidR="003C432E">
        <w:rPr>
          <w:rFonts w:ascii="Times New Roman" w:hAnsi="Times New Roman" w:cs="Times New Roman"/>
          <w:sz w:val="24"/>
          <w:szCs w:val="24"/>
        </w:rPr>
        <w:t>л</w:t>
      </w:r>
      <w:r w:rsidR="003C432E">
        <w:rPr>
          <w:rFonts w:ascii="Times New Roman" w:hAnsi="Times New Roman" w:cs="Times New Roman"/>
          <w:sz w:val="24"/>
          <w:szCs w:val="24"/>
        </w:rPr>
        <w:t xml:space="preserve">, </w:t>
      </w:r>
      <w:r w:rsidR="003C432E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3C432E">
        <w:rPr>
          <w:rFonts w:ascii="Times New Roman" w:hAnsi="Times New Roman" w:cs="Times New Roman"/>
          <w:sz w:val="24"/>
          <w:szCs w:val="24"/>
        </w:rPr>
        <w:t>=2 л).</w:t>
      </w:r>
    </w:p>
    <w:p w:rsidR="00A24972" w:rsidRPr="00A24972" w:rsidRDefault="00A24972" w:rsidP="00A2497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Непосредственно перед отбором пробы в течение 2-3 мин. воду слить свободным потоком. </w:t>
      </w:r>
    </w:p>
    <w:p w:rsidR="003D1C57" w:rsidRPr="003D1C57" w:rsidRDefault="003D1C57" w:rsidP="003D1C5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D1C57" w:rsidRPr="003D1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A23DF"/>
    <w:multiLevelType w:val="hybridMultilevel"/>
    <w:tmpl w:val="C1E86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F96F31"/>
    <w:multiLevelType w:val="hybridMultilevel"/>
    <w:tmpl w:val="F31C30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66A"/>
    <w:rsid w:val="00025D57"/>
    <w:rsid w:val="0006366A"/>
    <w:rsid w:val="00311858"/>
    <w:rsid w:val="003C432E"/>
    <w:rsid w:val="003D1C57"/>
    <w:rsid w:val="00404DDF"/>
    <w:rsid w:val="009F0934"/>
    <w:rsid w:val="00A24972"/>
    <w:rsid w:val="00C02603"/>
    <w:rsid w:val="00CC2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1C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1C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Технолог</dc:creator>
  <cp:keywords/>
  <dc:description/>
  <cp:lastModifiedBy>Технолог</cp:lastModifiedBy>
  <cp:revision>3</cp:revision>
  <dcterms:created xsi:type="dcterms:W3CDTF">2021-10-18T07:21:00Z</dcterms:created>
  <dcterms:modified xsi:type="dcterms:W3CDTF">2021-10-18T12:24:00Z</dcterms:modified>
</cp:coreProperties>
</file>